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FF04" w14:textId="37474174" w:rsidR="00D8099E" w:rsidRPr="0044696A" w:rsidRDefault="006D367E" w:rsidP="00D8099E">
      <w:pPr>
        <w:pStyle w:val="Heading2"/>
        <w:rPr>
          <w:color w:val="000000"/>
        </w:rPr>
      </w:pPr>
      <w:r>
        <w:rPr>
          <w:color w:val="000000"/>
        </w:rPr>
        <w:t>TRUYỀN THÔNG NỘI DUNG CƠ BẢN</w:t>
      </w:r>
    </w:p>
    <w:p w14:paraId="211C1F99" w14:textId="2360F7E2" w:rsidR="00D8099E" w:rsidRPr="0044696A" w:rsidRDefault="00D8099E" w:rsidP="002131F8">
      <w:pPr>
        <w:pStyle w:val="BodyText2"/>
        <w:jc w:val="center"/>
        <w:rPr>
          <w:b/>
          <w:bCs/>
          <w:color w:val="000000"/>
        </w:rPr>
      </w:pPr>
      <w:r w:rsidRPr="0044696A">
        <w:rPr>
          <w:b/>
          <w:bCs/>
          <w:color w:val="000000"/>
        </w:rPr>
        <w:t xml:space="preserve">Dự thảo </w:t>
      </w:r>
      <w:r w:rsidR="00A22DC3" w:rsidRPr="0044696A">
        <w:rPr>
          <w:b/>
          <w:color w:val="000000"/>
        </w:rPr>
        <w:t xml:space="preserve">Quyết định </w:t>
      </w:r>
      <w:r w:rsidR="007E5113" w:rsidRPr="0044696A">
        <w:rPr>
          <w:b/>
          <w:iCs/>
        </w:rPr>
        <w:t>bãi bỏ các</w:t>
      </w:r>
      <w:r w:rsidR="00A22DC3" w:rsidRPr="0044696A">
        <w:rPr>
          <w:b/>
          <w:iCs/>
        </w:rPr>
        <w:t xml:space="preserve"> Quyết định của Ủy ban nhân dân tỉnh Lào Cai</w:t>
      </w:r>
      <w:r w:rsidR="007E5113" w:rsidRPr="0044696A">
        <w:rPr>
          <w:b/>
          <w:iCs/>
        </w:rPr>
        <w:t xml:space="preserve"> liên quan đến sắp xếp tổ chức bộ máy ngành thanh tra và các Chi cục trên địa bàn tỉnh Lào Cai</w:t>
      </w:r>
    </w:p>
    <w:p w14:paraId="43A6DFCC" w14:textId="77777777" w:rsidR="006D367E" w:rsidRDefault="006D367E" w:rsidP="002131F8">
      <w:pPr>
        <w:pStyle w:val="BodyText2"/>
        <w:ind w:firstLine="567"/>
        <w:rPr>
          <w:color w:val="000000"/>
        </w:rPr>
      </w:pPr>
    </w:p>
    <w:p w14:paraId="292D87F4" w14:textId="067FF2A6" w:rsidR="00D8099E" w:rsidRPr="0044696A" w:rsidRDefault="00D8099E" w:rsidP="00561780">
      <w:pPr>
        <w:pStyle w:val="BodyText2"/>
        <w:spacing w:before="80"/>
        <w:ind w:firstLine="567"/>
        <w:rPr>
          <w:b/>
          <w:bCs/>
          <w:color w:val="000000"/>
        </w:rPr>
      </w:pPr>
      <w:r w:rsidRPr="0044696A">
        <w:rPr>
          <w:color w:val="000000"/>
        </w:rPr>
        <w:t>Thực hiện quy định của Luật Ban hành văn bản quy phạm pháp luật</w:t>
      </w:r>
      <w:r w:rsidR="002131F8" w:rsidRPr="0044696A">
        <w:rPr>
          <w:color w:val="000000"/>
        </w:rPr>
        <w:t xml:space="preserve">; </w:t>
      </w:r>
      <w:r w:rsidRPr="0044696A">
        <w:rPr>
          <w:color w:val="000000"/>
        </w:rPr>
        <w:t xml:space="preserve">Sở Nội vụ tỉnh </w:t>
      </w:r>
      <w:r w:rsidR="002131F8" w:rsidRPr="0044696A">
        <w:rPr>
          <w:color w:val="000000"/>
        </w:rPr>
        <w:t xml:space="preserve">dự thảo </w:t>
      </w:r>
      <w:r w:rsidR="00A22DC3" w:rsidRPr="0044696A">
        <w:rPr>
          <w:color w:val="000000"/>
        </w:rPr>
        <w:t xml:space="preserve">Quyết định </w:t>
      </w:r>
      <w:r w:rsidR="00561780" w:rsidRPr="00561780">
        <w:rPr>
          <w:iCs/>
        </w:rPr>
        <w:t>bãi bỏ các Quyết định của Ủy ban nhân dân tỉnh Lào Cai liên quan đến sắp xếp tổ chức bộ máy ngành thanh tra và các Chi cục trên địa bàn tỉnh Lào Cai</w:t>
      </w:r>
      <w:r w:rsidR="00561780">
        <w:rPr>
          <w:iCs/>
        </w:rPr>
        <w:t>, cụ thể như sau:</w:t>
      </w:r>
    </w:p>
    <w:p w14:paraId="52C555EF" w14:textId="77777777" w:rsidR="00D8099E" w:rsidRPr="0044696A" w:rsidRDefault="00D8099E" w:rsidP="00561780">
      <w:pPr>
        <w:spacing w:before="80"/>
        <w:ind w:firstLine="567"/>
        <w:jc w:val="both"/>
        <w:rPr>
          <w:b/>
          <w:bCs/>
          <w:color w:val="000000"/>
        </w:rPr>
      </w:pPr>
      <w:r w:rsidRPr="0044696A">
        <w:rPr>
          <w:b/>
          <w:bCs/>
          <w:color w:val="000000"/>
        </w:rPr>
        <w:t>I. SỰ CẦN THIẾT BAN HÀNH VĂN BẢN</w:t>
      </w:r>
    </w:p>
    <w:p w14:paraId="4681D084" w14:textId="732AA869" w:rsidR="003A6BBA" w:rsidRPr="0044696A" w:rsidRDefault="003A6BBA" w:rsidP="00561780">
      <w:pPr>
        <w:spacing w:before="80"/>
        <w:ind w:firstLine="567"/>
        <w:jc w:val="both"/>
        <w:rPr>
          <w:b/>
        </w:rPr>
      </w:pPr>
      <w:r w:rsidRPr="0044696A">
        <w:rPr>
          <w:b/>
        </w:rPr>
        <w:t>1. Cơ sở chính trị, pháp lý</w:t>
      </w:r>
    </w:p>
    <w:p w14:paraId="74BA17D0" w14:textId="1DAB7A85" w:rsidR="00B141CD" w:rsidRPr="0044696A" w:rsidRDefault="00B141CD" w:rsidP="00561780">
      <w:pPr>
        <w:spacing w:before="80"/>
        <w:ind w:firstLine="567"/>
        <w:jc w:val="both"/>
      </w:pPr>
      <w:r w:rsidRPr="0044696A">
        <w:t>- Kết luận số 134-KL/TW ngày 28/3/2025 của Bộ Chính trị, Ban Bí thư về Đề án sắp xếp hệ thống cơ quan thanh tra tinh, gọn, mạnh, hiệu năng, hiệu lực, hiệu quả;</w:t>
      </w:r>
    </w:p>
    <w:p w14:paraId="31A28641" w14:textId="384CB298" w:rsidR="007E5113" w:rsidRPr="0044696A" w:rsidRDefault="007E5113" w:rsidP="00561780">
      <w:pPr>
        <w:spacing w:before="80"/>
        <w:ind w:firstLine="567"/>
        <w:jc w:val="both"/>
      </w:pPr>
      <w:r w:rsidRPr="0044696A">
        <w:rPr>
          <w:color w:val="000000"/>
        </w:rPr>
        <w:t>-</w:t>
      </w:r>
      <w:r w:rsidRPr="0044696A">
        <w:rPr>
          <w:color w:val="000000"/>
          <w:lang w:val="pt-BR"/>
        </w:rPr>
        <w:t xml:space="preserve"> </w:t>
      </w:r>
      <w:r w:rsidRPr="0044696A">
        <w:rPr>
          <w:lang w:val="pt-BR"/>
        </w:rPr>
        <w:t xml:space="preserve">Kết luận số 913-KL/TU ngày 31/12/2024 của Ban Thường vụ Tỉnh uỷ về Phương án tổng thể sắp xếp, tinh gọn bộ máy của hệ thống chính trị; Phương án số 01-PA/TU ngày 31/12/2024 của Tỉnh ủy về sắp xếp, tinh gọn tổ chức bộ máy của hệ thống chính trị tỉnh Lào Cai; </w:t>
      </w:r>
      <w:r w:rsidRPr="0044696A">
        <w:rPr>
          <w:lang w:val="vi-VN"/>
        </w:rPr>
        <w:t>Kết luận số 918-</w:t>
      </w:r>
      <w:r w:rsidRPr="0044696A">
        <w:t>KL/TU ngày 15/01/2025 của Ban Thường vụ Tỉnh ủy về Đề án, phương án sắp xếp, kiện toàn tổ chức bộ máy các cơ quan, đơn vị của hệ thống chính trị tỉnh;</w:t>
      </w:r>
    </w:p>
    <w:p w14:paraId="24319039" w14:textId="77777777" w:rsidR="00B141CD" w:rsidRPr="0044696A" w:rsidRDefault="00B141CD" w:rsidP="00561780">
      <w:pPr>
        <w:spacing w:before="80"/>
        <w:ind w:firstLine="567"/>
        <w:jc w:val="both"/>
      </w:pPr>
      <w:r w:rsidRPr="0044696A">
        <w:t xml:space="preserve">- Kết luận số 4532-KL/TU ngày 24/4/2025 của Thường trực Tỉnh ủy về một số nội dung nhiệm vụ triển khai sáp nhập đơn vị hành chính cấp tỉnh và sắp xếp, sáp nhập đơn vị hành chính cấp xã; </w:t>
      </w:r>
    </w:p>
    <w:p w14:paraId="3A50034B" w14:textId="0F2D4297" w:rsidR="00B141CD" w:rsidRPr="0044696A" w:rsidRDefault="00B141CD" w:rsidP="00561780">
      <w:pPr>
        <w:spacing w:before="80"/>
        <w:ind w:firstLine="567"/>
        <w:jc w:val="both"/>
      </w:pPr>
      <w:r w:rsidRPr="0044696A">
        <w:t xml:space="preserve">- Kết luận số </w:t>
      </w:r>
      <w:r w:rsidR="00A57C2C" w:rsidRPr="0044696A">
        <w:t xml:space="preserve">1089-KL/TU </w:t>
      </w:r>
      <w:r w:rsidRPr="0044696A">
        <w:t xml:space="preserve">của Ban Thường vụ Tỉnh ủy về </w:t>
      </w:r>
      <w:r w:rsidR="00A57C2C" w:rsidRPr="0044696A">
        <w:t>chủ trương tổ chức lại Thanh tra tỉnh Lào Cai trên cơ sở kết thúc hoạt động Thanh tra cấp huyện, Thanh tra sở, ngành.</w:t>
      </w:r>
    </w:p>
    <w:p w14:paraId="686A4D60" w14:textId="43BF949A" w:rsidR="003A6BBA" w:rsidRPr="0044696A" w:rsidRDefault="003A6BBA" w:rsidP="00561780">
      <w:pPr>
        <w:spacing w:before="80"/>
        <w:ind w:firstLine="567"/>
        <w:jc w:val="both"/>
        <w:rPr>
          <w:b/>
          <w:bCs/>
        </w:rPr>
      </w:pPr>
      <w:r w:rsidRPr="0044696A">
        <w:rPr>
          <w:b/>
        </w:rPr>
        <w:t>2. Cơ sở thực tiễn</w:t>
      </w:r>
    </w:p>
    <w:p w14:paraId="53274979" w14:textId="60C06204" w:rsidR="004B1415" w:rsidRPr="0044696A" w:rsidRDefault="00004BE9" w:rsidP="00561780">
      <w:pPr>
        <w:spacing w:before="80"/>
        <w:ind w:firstLine="567"/>
        <w:jc w:val="both"/>
        <w:rPr>
          <w:bCs/>
        </w:rPr>
      </w:pPr>
      <w:r w:rsidRPr="0044696A">
        <w:rPr>
          <w:bCs/>
        </w:rPr>
        <w:t xml:space="preserve">Thực hiện theo ý kiến chỉ đạo của Trung ương, của tỉnh về việc tổng kết </w:t>
      </w:r>
      <w:r w:rsidRPr="0044696A">
        <w:t>Nghị quyết số 18-NQ/TW ngày 25/10/2017 của Hội nghị lần thứ 6 Ban Chấp hành Trung ương khóa XII Một số vấn đề về tiếp tục đổi mới, sắp xếp tổ chức bộ máy của hệ thống chính trị tinh gọn, hoạt động hiệu lực, hiệu quả;</w:t>
      </w:r>
      <w:r w:rsidR="007E5113" w:rsidRPr="0044696A">
        <w:rPr>
          <w:color w:val="000000"/>
          <w:lang w:val="vi-VN"/>
        </w:rPr>
        <w:t xml:space="preserve"> </w:t>
      </w:r>
      <w:r w:rsidR="007E5113" w:rsidRPr="0044696A">
        <w:rPr>
          <w:lang w:val="pt-BR"/>
        </w:rPr>
        <w:t xml:space="preserve">Kết luận số 913-KL/TU ngày 31/12/2024 của Ban Thường vụ Tỉnh uỷ về Phương án tổng thể sắp xếp, tinh gọn bộ máy của hệ thống chính trị; Phương án số 01-PA/TU ngày 31/12/2024 của Tỉnh ủy về sắp xếp, tinh gọn tổ chức bộ máy của hệ thống chính trị tỉnh Lào Cai; </w:t>
      </w:r>
      <w:r w:rsidR="007E5113" w:rsidRPr="0044696A">
        <w:rPr>
          <w:lang w:val="vi-VN"/>
        </w:rPr>
        <w:t>Kết luận số 918-</w:t>
      </w:r>
      <w:r w:rsidR="007E5113" w:rsidRPr="0044696A">
        <w:t>KL/TU ngày 15/01/2025 của Ban Thường vụ Tỉnh ủy về Đề án, phương án sắp xếp, kiện toàn tổ chức bộ máy các cơ quan, đơn vị của hệ thống chính trị tỉnh;</w:t>
      </w:r>
      <w:r w:rsidR="00B141CD" w:rsidRPr="0044696A">
        <w:t xml:space="preserve"> Kết luận số 134-KL/TW ngày 28/3/2025 của Bộ Chính trị, Ban Bí thư về Đề án sắp xếp hệ thống cơ quan thanh tra tinh, gọn, mạnh, hiệu năng, hiệu lực, hiệu quả;</w:t>
      </w:r>
      <w:r w:rsidRPr="0044696A">
        <w:t xml:space="preserve"> </w:t>
      </w:r>
      <w:r w:rsidR="00A57C2C" w:rsidRPr="0044696A">
        <w:t xml:space="preserve">Kết luận số 1089-KL/TU của Ban Thường vụ Tỉnh ủy về chủ trương tổ chức lại Thanh tra tỉnh Lào Cai trên cơ sở kết thúc hoạt động Thanh tra cấp huyện, Thanh tra sở, ngành. </w:t>
      </w:r>
      <w:r w:rsidR="007E5113" w:rsidRPr="0044696A">
        <w:t xml:space="preserve">Qua quá trình sắp xếp tổ chức bộ máy đã chấm dứt hoạt động của một số chi cục để chuyển nguyên trạng chức năng, nhiệm vụ, tổ chức bộ máy về phòng thuộc sở, dẫn đến việc Quy định vị trí, chức </w:t>
      </w:r>
      <w:r w:rsidR="007E5113" w:rsidRPr="0044696A">
        <w:lastRenderedPageBreak/>
        <w:t>năng, nhiệm vụ, quyền hạn và cơ cấu tổ chức các Chi cục đến thời điểm hiện tại không còn phù hợp; đồng thời t</w:t>
      </w:r>
      <w:r w:rsidR="00B141CD" w:rsidRPr="0044696A">
        <w:t>hực hiện chủ trương của Trung ương, của tỉnh về việc kết thúc hoạt động thanh tra chuyên ngành của các sở, ban, ngành, thanh tra huyện, thị xã, thành phố; như vậy sẽ dẫn đến việc quy định chức năng, nhiệm vụ, quyền hạn và cơ cấu tổ chức của các sở trực thuộc UBND tỉnh cần phải điều chỉnh cho phù hợp sau khi thực hiện sắp xếp tổ chức bộ máy ngành thanh tra</w:t>
      </w:r>
      <w:r w:rsidR="00A111C4" w:rsidRPr="0044696A">
        <w:t>;</w:t>
      </w:r>
      <w:r w:rsidRPr="0044696A">
        <w:t xml:space="preserve"> do vậy cần thiết phải ban hành Quyết định bãi bỏ</w:t>
      </w:r>
      <w:r w:rsidR="007E5113" w:rsidRPr="0044696A">
        <w:t xml:space="preserve"> Quy định vị trí, chức năng, nhiệm vụ, quyền hạn và cơ cấu tổ chức của một số Chi cục; bãi bỏ một số nội dung quy định về chức năng, nhiệm vụ thanh tra và cơ cấu tổ chức của thanh tra sở đang được thực hiện theo Quy định </w:t>
      </w:r>
      <w:r w:rsidR="007E5113" w:rsidRPr="0044696A">
        <w:t>vị trí, chức năng, nhiệm vụ, quyền hạn và cơ cấu tổ chức</w:t>
      </w:r>
      <w:r w:rsidR="007E5113" w:rsidRPr="0044696A">
        <w:t xml:space="preserve"> của các sở</w:t>
      </w:r>
      <w:r w:rsidRPr="0044696A">
        <w:t>.</w:t>
      </w:r>
    </w:p>
    <w:p w14:paraId="12C1C499" w14:textId="5BB013D9" w:rsidR="004B1415" w:rsidRPr="0044696A" w:rsidRDefault="004B1415" w:rsidP="00561780">
      <w:pPr>
        <w:spacing w:before="80"/>
        <w:ind w:firstLine="567"/>
        <w:jc w:val="both"/>
      </w:pPr>
      <w:r w:rsidRPr="0044696A">
        <w:rPr>
          <w:rFonts w:ascii="Times New Roman Bold" w:hAnsi="Times New Roman Bold"/>
          <w:b/>
        </w:rPr>
        <w:t xml:space="preserve">II. </w:t>
      </w:r>
      <w:r w:rsidRPr="0044696A">
        <w:rPr>
          <w:b/>
        </w:rPr>
        <w:t>NỘI DUNG CƠ BẢN CỦA DỰ THẢO VĂN BẢN</w:t>
      </w:r>
      <w:r w:rsidRPr="0044696A">
        <w:t xml:space="preserve"> </w:t>
      </w:r>
    </w:p>
    <w:p w14:paraId="1B5179C2" w14:textId="459D9340" w:rsidR="00752280" w:rsidRPr="0044696A" w:rsidRDefault="00752280" w:rsidP="00561780">
      <w:pPr>
        <w:spacing w:before="80"/>
        <w:ind w:firstLine="567"/>
        <w:jc w:val="both"/>
        <w:rPr>
          <w:b/>
        </w:rPr>
      </w:pPr>
      <w:r w:rsidRPr="0044696A">
        <w:rPr>
          <w:b/>
        </w:rPr>
        <w:t xml:space="preserve">1. Phạm vi điều chỉnh, đổi tượng áp dụng </w:t>
      </w:r>
    </w:p>
    <w:p w14:paraId="0F80F671" w14:textId="77AAE465" w:rsidR="00752280" w:rsidRPr="0044696A" w:rsidRDefault="00752280" w:rsidP="00561780">
      <w:pPr>
        <w:spacing w:before="80"/>
        <w:ind w:firstLine="567"/>
        <w:jc w:val="both"/>
      </w:pPr>
      <w:r w:rsidRPr="0044696A">
        <w:t xml:space="preserve">- Phạm vi điều chỉnh: </w:t>
      </w:r>
      <w:r w:rsidR="0038139D" w:rsidRPr="0044696A">
        <w:rPr>
          <w:iCs/>
        </w:rPr>
        <w:t xml:space="preserve">Bãi bỏ các </w:t>
      </w:r>
      <w:r w:rsidR="00A36156" w:rsidRPr="0044696A">
        <w:rPr>
          <w:iCs/>
        </w:rPr>
        <w:t>Quyết định</w:t>
      </w:r>
      <w:r w:rsidR="0044696A">
        <w:rPr>
          <w:iCs/>
        </w:rPr>
        <w:t>, một phần các Quyết định</w:t>
      </w:r>
      <w:r w:rsidR="00A36156" w:rsidRPr="0044696A">
        <w:rPr>
          <w:iCs/>
        </w:rPr>
        <w:t xml:space="preserve"> của Ủy ban nhân dân tỉnh Lào Cai</w:t>
      </w:r>
      <w:r w:rsidR="0038139D" w:rsidRPr="0044696A">
        <w:rPr>
          <w:iCs/>
        </w:rPr>
        <w:t xml:space="preserve"> sau khi thực hiện sắp xếp tổ chức bộ máy các sở, ban, ngành</w:t>
      </w:r>
      <w:r w:rsidR="00A36156" w:rsidRPr="0044696A">
        <w:rPr>
          <w:iCs/>
        </w:rPr>
        <w:t>.</w:t>
      </w:r>
    </w:p>
    <w:p w14:paraId="47CFE134" w14:textId="3BD4C81B" w:rsidR="00752280" w:rsidRPr="0044696A" w:rsidRDefault="00752280" w:rsidP="00561780">
      <w:pPr>
        <w:spacing w:before="80"/>
        <w:ind w:firstLine="567"/>
        <w:jc w:val="both"/>
      </w:pPr>
      <w:r w:rsidRPr="0044696A">
        <w:t xml:space="preserve">- Đối tượng áp dụng: </w:t>
      </w:r>
      <w:r w:rsidR="00A36156" w:rsidRPr="0044696A">
        <w:t>Các sở, ban, ngành có</w:t>
      </w:r>
      <w:r w:rsidR="0038139D" w:rsidRPr="0044696A">
        <w:t xml:space="preserve"> các Chi cục chấm dứt hoạt động; các sở có</w:t>
      </w:r>
      <w:r w:rsidR="00A36156" w:rsidRPr="0044696A">
        <w:t xml:space="preserve"> chức năng, nhiệm vụ</w:t>
      </w:r>
      <w:r w:rsidR="0038139D" w:rsidRPr="0044696A">
        <w:t xml:space="preserve">, </w:t>
      </w:r>
      <w:r w:rsidR="00A36156" w:rsidRPr="0044696A">
        <w:t>tổ chức thanh tra</w:t>
      </w:r>
      <w:r w:rsidRPr="0044696A">
        <w:t xml:space="preserve"> và các cơ quan, đơn vị, tổ chức, cá nhân có liên quan.</w:t>
      </w:r>
    </w:p>
    <w:p w14:paraId="7CCCF525" w14:textId="6B1DC55E" w:rsidR="00EF75FD" w:rsidRPr="0044696A" w:rsidRDefault="00752280" w:rsidP="00561780">
      <w:pPr>
        <w:spacing w:before="80"/>
        <w:ind w:firstLine="567"/>
        <w:jc w:val="both"/>
        <w:rPr>
          <w:b/>
        </w:rPr>
      </w:pPr>
      <w:r w:rsidRPr="0044696A">
        <w:rPr>
          <w:b/>
        </w:rPr>
        <w:t>2</w:t>
      </w:r>
      <w:r w:rsidR="00EF75FD" w:rsidRPr="0044696A">
        <w:rPr>
          <w:b/>
        </w:rPr>
        <w:t>. Bố cục</w:t>
      </w:r>
      <w:r w:rsidRPr="0044696A">
        <w:rPr>
          <w:b/>
        </w:rPr>
        <w:t xml:space="preserve"> của dự thảo văn bản</w:t>
      </w:r>
    </w:p>
    <w:p w14:paraId="5DE57484" w14:textId="0F9491DE" w:rsidR="00EF75FD" w:rsidRPr="0044696A" w:rsidRDefault="00EF75FD" w:rsidP="00561780">
      <w:pPr>
        <w:spacing w:before="80"/>
        <w:ind w:firstLine="567"/>
        <w:jc w:val="both"/>
        <w:rPr>
          <w:b/>
        </w:rPr>
      </w:pPr>
      <w:r w:rsidRPr="0044696A">
        <w:t xml:space="preserve">Quyết định </w:t>
      </w:r>
      <w:r w:rsidR="006943FC" w:rsidRPr="0044696A">
        <w:t>sửa đổi, bổ sung</w:t>
      </w:r>
      <w:r w:rsidR="00752280" w:rsidRPr="0044696A">
        <w:t xml:space="preserve"> các </w:t>
      </w:r>
      <w:r w:rsidRPr="0044696A">
        <w:t>Quyết định</w:t>
      </w:r>
      <w:r w:rsidR="00752280" w:rsidRPr="0044696A">
        <w:t xml:space="preserve"> của Ủy ban nhân dân tỉnh Lào Cai được bố cục bao</w:t>
      </w:r>
      <w:r w:rsidRPr="0044696A">
        <w:t xml:space="preserve"> gồm 0</w:t>
      </w:r>
      <w:r w:rsidR="006943FC" w:rsidRPr="0044696A">
        <w:t>3</w:t>
      </w:r>
      <w:r w:rsidRPr="0044696A">
        <w:t xml:space="preserve"> Điều</w:t>
      </w:r>
      <w:r w:rsidR="00752280" w:rsidRPr="0044696A">
        <w:t>.</w:t>
      </w:r>
    </w:p>
    <w:p w14:paraId="46B3D155" w14:textId="073A4F51" w:rsidR="00EF75FD" w:rsidRPr="0044696A" w:rsidRDefault="00752280" w:rsidP="00561780">
      <w:pPr>
        <w:spacing w:before="80"/>
        <w:ind w:firstLine="567"/>
        <w:jc w:val="both"/>
      </w:pPr>
      <w:r w:rsidRPr="0044696A">
        <w:rPr>
          <w:b/>
        </w:rPr>
        <w:t>3</w:t>
      </w:r>
      <w:r w:rsidR="00EF75FD" w:rsidRPr="0044696A">
        <w:rPr>
          <w:b/>
        </w:rPr>
        <w:t>. Nội dung cơ bản</w:t>
      </w:r>
    </w:p>
    <w:p w14:paraId="5CE36249" w14:textId="393FAAAA" w:rsidR="00B821B9" w:rsidRDefault="004B1415" w:rsidP="00561780">
      <w:pPr>
        <w:spacing w:before="80"/>
        <w:ind w:firstLine="567"/>
        <w:jc w:val="both"/>
      </w:pPr>
      <w:r w:rsidRPr="0044696A">
        <w:t xml:space="preserve">Điều 1. </w:t>
      </w:r>
      <w:r w:rsidR="00A36156" w:rsidRPr="0044696A">
        <w:t xml:space="preserve">Bãi bỏ </w:t>
      </w:r>
      <w:r w:rsidR="0038139D" w:rsidRPr="0044696A">
        <w:t>toàn bộ các quyết định</w:t>
      </w:r>
    </w:p>
    <w:p w14:paraId="33BE4408" w14:textId="63C98CE9" w:rsidR="00561780" w:rsidRDefault="00561780" w:rsidP="00561780">
      <w:pPr>
        <w:spacing w:before="80"/>
        <w:ind w:firstLine="567"/>
        <w:jc w:val="both"/>
        <w:rPr>
          <w:iCs/>
          <w:lang w:val="sv-SE"/>
        </w:rPr>
      </w:pPr>
      <w:r>
        <w:t>Nội dung cơ bản: Bãi bỏ các Quyết định ban hành Quy định vị trí, chức năng, nhiệm vụ, quyền hạn và cơ cấu tổ chức của 07 Chi cục do đã chấm dứt hoạt động, cụ thể:</w:t>
      </w:r>
      <w:r w:rsidRPr="00561780">
        <w:rPr>
          <w:iCs/>
          <w:lang w:val="sv-SE"/>
        </w:rPr>
        <w:t xml:space="preserve"> </w:t>
      </w:r>
      <w:r>
        <w:rPr>
          <w:iCs/>
          <w:lang w:val="sv-SE"/>
        </w:rPr>
        <w:t>(</w:t>
      </w:r>
      <w:r>
        <w:rPr>
          <w:iCs/>
          <w:lang w:val="sv-SE"/>
        </w:rPr>
        <w:t>1) Chi cục Phát triển nông thôn; (2) Chi cục Thủy lợi; (3) Chi cục Quản lý chất lượng Nông lâm sản và Thủy sản; (4) Chi cục Bảo vệ môi trường; (5) Chi cục Quản lý đất đai; (6) Chi cục Tiêu chuẩn Đo lường Chất lượng; (7) Chi cục Giám định xây dựng.</w:t>
      </w:r>
    </w:p>
    <w:p w14:paraId="44A39349" w14:textId="4A7B09B5" w:rsidR="004B1415" w:rsidRDefault="00B821B9" w:rsidP="00561780">
      <w:pPr>
        <w:spacing w:before="80"/>
        <w:ind w:firstLine="567"/>
        <w:jc w:val="both"/>
      </w:pPr>
      <w:r w:rsidRPr="0044696A">
        <w:t xml:space="preserve">Điều 2. </w:t>
      </w:r>
      <w:r w:rsidR="0038139D" w:rsidRPr="0044696A">
        <w:t>Bãi bỏ một phần các quyết định</w:t>
      </w:r>
    </w:p>
    <w:p w14:paraId="462FC533" w14:textId="3C98D2F5" w:rsidR="00561780" w:rsidRPr="0044696A" w:rsidRDefault="00561780" w:rsidP="00561780">
      <w:pPr>
        <w:spacing w:before="80"/>
        <w:ind w:firstLine="567"/>
        <w:jc w:val="both"/>
      </w:pPr>
      <w:r>
        <w:t xml:space="preserve">Nội dung cơ bản: Bãi bỏ một số cụm từ liên quan đến “thanh tra” và cơ cấu tổ chức “thanh tra sở” tại các Quyết định ban </w:t>
      </w:r>
      <w:r w:rsidRPr="0044696A">
        <w:t>hành</w:t>
      </w:r>
      <w:r w:rsidRPr="00561780">
        <w:t xml:space="preserve"> </w:t>
      </w:r>
      <w:r>
        <w:t>Quy định vị trí, chức năng, nhiệm vụ, quyền hạn và cơ cấu tổ chức của các sở ngành có chức năng, tổ chức thanh tra</w:t>
      </w:r>
      <w:r>
        <w:t>.</w:t>
      </w:r>
    </w:p>
    <w:p w14:paraId="5CF1070F" w14:textId="2F7CC784" w:rsidR="00C06D71" w:rsidRDefault="004B1415" w:rsidP="00561780">
      <w:pPr>
        <w:spacing w:before="80"/>
        <w:ind w:firstLine="567"/>
        <w:jc w:val="both"/>
        <w:rPr>
          <w:lang w:eastAsia="en-US"/>
        </w:rPr>
      </w:pPr>
      <w:r w:rsidRPr="0044696A">
        <w:t xml:space="preserve">Điều </w:t>
      </w:r>
      <w:r w:rsidR="00B821B9" w:rsidRPr="0044696A">
        <w:t>3</w:t>
      </w:r>
      <w:r w:rsidRPr="0044696A">
        <w:t xml:space="preserve">. </w:t>
      </w:r>
      <w:r w:rsidR="00752280" w:rsidRPr="0044696A">
        <w:t>Điều khoản thi hành</w:t>
      </w:r>
    </w:p>
    <w:p w14:paraId="25A8AB2F" w14:textId="15C853DF" w:rsidR="00C06D71" w:rsidRDefault="00561780" w:rsidP="00561780">
      <w:pPr>
        <w:spacing w:before="80"/>
        <w:ind w:firstLine="567"/>
        <w:rPr>
          <w:lang w:eastAsia="en-US"/>
        </w:rPr>
      </w:pPr>
      <w:r>
        <w:rPr>
          <w:lang w:eastAsia="en-US"/>
        </w:rPr>
        <w:t>Sở Nội vụ đ</w:t>
      </w:r>
      <w:bookmarkStart w:id="0" w:name="_GoBack"/>
      <w:bookmarkEnd w:id="0"/>
      <w:r>
        <w:rPr>
          <w:lang w:eastAsia="en-US"/>
        </w:rPr>
        <w:t>ăng tải trên Cổng Thông tin điện tử để các cơ quan, đơn vị, tổ chức, cá nhân liên quan theo dõi, nắm bắt.</w:t>
      </w:r>
    </w:p>
    <w:p w14:paraId="52BBF0A8" w14:textId="77777777" w:rsidR="00C06D71" w:rsidRDefault="00C06D71" w:rsidP="001D1824">
      <w:pPr>
        <w:rPr>
          <w:lang w:eastAsia="en-US"/>
        </w:rPr>
      </w:pPr>
    </w:p>
    <w:p w14:paraId="0F0C3AEB" w14:textId="77777777" w:rsidR="00C06D71" w:rsidRDefault="00C06D71" w:rsidP="001D1824">
      <w:pPr>
        <w:rPr>
          <w:lang w:eastAsia="en-US"/>
        </w:rPr>
      </w:pPr>
    </w:p>
    <w:p w14:paraId="6CFAD2CD" w14:textId="77777777" w:rsidR="0064135B" w:rsidRPr="0064135B" w:rsidRDefault="0064135B" w:rsidP="006877FD">
      <w:pPr>
        <w:spacing w:line="360" w:lineRule="exact"/>
        <w:jc w:val="center"/>
        <w:rPr>
          <w:b/>
        </w:rPr>
      </w:pPr>
    </w:p>
    <w:sectPr w:rsidR="0064135B" w:rsidRPr="0064135B" w:rsidSect="00D8099E">
      <w:headerReference w:type="default" r:id="rId6"/>
      <w:headerReference w:type="first" r:id="rId7"/>
      <w:pgSz w:w="11907" w:h="16840" w:code="9"/>
      <w:pgMar w:top="1134" w:right="1134" w:bottom="1134" w:left="1701" w:header="397" w:footer="83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767C9" w14:textId="77777777" w:rsidR="009D5CA8" w:rsidRDefault="009D5CA8">
      <w:r>
        <w:separator/>
      </w:r>
    </w:p>
  </w:endnote>
  <w:endnote w:type="continuationSeparator" w:id="0">
    <w:p w14:paraId="169A2F78" w14:textId="77777777" w:rsidR="009D5CA8" w:rsidRDefault="009D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D374F" w14:textId="77777777" w:rsidR="009D5CA8" w:rsidRDefault="009D5CA8">
      <w:r>
        <w:separator/>
      </w:r>
    </w:p>
  </w:footnote>
  <w:footnote w:type="continuationSeparator" w:id="0">
    <w:p w14:paraId="3A805E9A" w14:textId="77777777" w:rsidR="009D5CA8" w:rsidRDefault="009D5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07086"/>
      <w:docPartObj>
        <w:docPartGallery w:val="Page Numbers (Top of Page)"/>
        <w:docPartUnique/>
      </w:docPartObj>
    </w:sdtPr>
    <w:sdtEndPr>
      <w:rPr>
        <w:noProof/>
      </w:rPr>
    </w:sdtEndPr>
    <w:sdtContent>
      <w:p w14:paraId="077F985A" w14:textId="77777777" w:rsidR="00D8099E" w:rsidRDefault="00D8099E">
        <w:pPr>
          <w:pStyle w:val="Header"/>
          <w:jc w:val="center"/>
        </w:pPr>
        <w:r>
          <w:fldChar w:fldCharType="begin"/>
        </w:r>
        <w:r>
          <w:instrText xml:space="preserve"> PAGE   \* MERGEFORMAT </w:instrText>
        </w:r>
        <w:r>
          <w:fldChar w:fldCharType="separate"/>
        </w:r>
        <w:r w:rsidR="00561780">
          <w:rPr>
            <w:noProof/>
          </w:rPr>
          <w:t>2</w:t>
        </w:r>
        <w:r>
          <w:rPr>
            <w:noProof/>
          </w:rPr>
          <w:fldChar w:fldCharType="end"/>
        </w:r>
      </w:p>
    </w:sdtContent>
  </w:sdt>
  <w:p w14:paraId="45046805" w14:textId="77777777" w:rsidR="00D8099E" w:rsidRDefault="00D80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C0A0" w14:textId="0F0BA0F8" w:rsidR="00D8099E" w:rsidRDefault="00D8099E">
    <w:pPr>
      <w:pStyle w:val="Header"/>
      <w:jc w:val="center"/>
    </w:pPr>
  </w:p>
  <w:p w14:paraId="0651040F" w14:textId="77777777" w:rsidR="00D8099E" w:rsidRDefault="00D80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A2"/>
    <w:rsid w:val="00001B1A"/>
    <w:rsid w:val="000028F2"/>
    <w:rsid w:val="00002C8E"/>
    <w:rsid w:val="00002FD4"/>
    <w:rsid w:val="00004BE9"/>
    <w:rsid w:val="00012603"/>
    <w:rsid w:val="00012E3D"/>
    <w:rsid w:val="00034FBE"/>
    <w:rsid w:val="00045983"/>
    <w:rsid w:val="0004690E"/>
    <w:rsid w:val="00051494"/>
    <w:rsid w:val="000824CC"/>
    <w:rsid w:val="0009135B"/>
    <w:rsid w:val="00092EDA"/>
    <w:rsid w:val="000948D3"/>
    <w:rsid w:val="000A6C81"/>
    <w:rsid w:val="000A7710"/>
    <w:rsid w:val="000B04D3"/>
    <w:rsid w:val="000B13B5"/>
    <w:rsid w:val="000B72B1"/>
    <w:rsid w:val="000B7E50"/>
    <w:rsid w:val="000C110A"/>
    <w:rsid w:val="000C3ED6"/>
    <w:rsid w:val="000C70C7"/>
    <w:rsid w:val="000C73E6"/>
    <w:rsid w:val="000D0EBD"/>
    <w:rsid w:val="000D731D"/>
    <w:rsid w:val="000D7DA3"/>
    <w:rsid w:val="000E2F25"/>
    <w:rsid w:val="000F087B"/>
    <w:rsid w:val="000F2B76"/>
    <w:rsid w:val="000F7133"/>
    <w:rsid w:val="00105906"/>
    <w:rsid w:val="00106908"/>
    <w:rsid w:val="00110E31"/>
    <w:rsid w:val="0011184B"/>
    <w:rsid w:val="00112FB2"/>
    <w:rsid w:val="001164D3"/>
    <w:rsid w:val="00120B53"/>
    <w:rsid w:val="00126311"/>
    <w:rsid w:val="00127E2A"/>
    <w:rsid w:val="00132501"/>
    <w:rsid w:val="001340BC"/>
    <w:rsid w:val="0014687A"/>
    <w:rsid w:val="0015244D"/>
    <w:rsid w:val="00153352"/>
    <w:rsid w:val="001602B1"/>
    <w:rsid w:val="00160C2C"/>
    <w:rsid w:val="00161814"/>
    <w:rsid w:val="0016241D"/>
    <w:rsid w:val="00162ED3"/>
    <w:rsid w:val="001653E1"/>
    <w:rsid w:val="001768D9"/>
    <w:rsid w:val="00180172"/>
    <w:rsid w:val="00181B68"/>
    <w:rsid w:val="0019299C"/>
    <w:rsid w:val="001942AB"/>
    <w:rsid w:val="001A063C"/>
    <w:rsid w:val="001A06A6"/>
    <w:rsid w:val="001B002A"/>
    <w:rsid w:val="001B208D"/>
    <w:rsid w:val="001B4FDD"/>
    <w:rsid w:val="001C2347"/>
    <w:rsid w:val="001C36B7"/>
    <w:rsid w:val="001D1824"/>
    <w:rsid w:val="001D77E0"/>
    <w:rsid w:val="001E09DC"/>
    <w:rsid w:val="001E5DD1"/>
    <w:rsid w:val="001E6ECF"/>
    <w:rsid w:val="001F31C7"/>
    <w:rsid w:val="001F4F8D"/>
    <w:rsid w:val="001F50CD"/>
    <w:rsid w:val="001F6CD3"/>
    <w:rsid w:val="00201823"/>
    <w:rsid w:val="00204866"/>
    <w:rsid w:val="002104EB"/>
    <w:rsid w:val="002131F8"/>
    <w:rsid w:val="002223BC"/>
    <w:rsid w:val="002223E3"/>
    <w:rsid w:val="0022681F"/>
    <w:rsid w:val="00240D2F"/>
    <w:rsid w:val="0024430E"/>
    <w:rsid w:val="00247D53"/>
    <w:rsid w:val="00253E82"/>
    <w:rsid w:val="002545E8"/>
    <w:rsid w:val="002547A1"/>
    <w:rsid w:val="002579DB"/>
    <w:rsid w:val="00264531"/>
    <w:rsid w:val="002656C0"/>
    <w:rsid w:val="00273106"/>
    <w:rsid w:val="00280951"/>
    <w:rsid w:val="00295362"/>
    <w:rsid w:val="00297B2B"/>
    <w:rsid w:val="002A198B"/>
    <w:rsid w:val="002A3AB3"/>
    <w:rsid w:val="002B3FD7"/>
    <w:rsid w:val="002B402E"/>
    <w:rsid w:val="002B4A11"/>
    <w:rsid w:val="002B7DF8"/>
    <w:rsid w:val="002C3217"/>
    <w:rsid w:val="002C69B8"/>
    <w:rsid w:val="002E1706"/>
    <w:rsid w:val="002E19EB"/>
    <w:rsid w:val="002E37E8"/>
    <w:rsid w:val="002E5712"/>
    <w:rsid w:val="002E5761"/>
    <w:rsid w:val="002F25FF"/>
    <w:rsid w:val="002F6200"/>
    <w:rsid w:val="00310322"/>
    <w:rsid w:val="00312644"/>
    <w:rsid w:val="00316C6B"/>
    <w:rsid w:val="0032367E"/>
    <w:rsid w:val="00346F15"/>
    <w:rsid w:val="003478F2"/>
    <w:rsid w:val="00361529"/>
    <w:rsid w:val="00364A4A"/>
    <w:rsid w:val="00371B19"/>
    <w:rsid w:val="00377CE0"/>
    <w:rsid w:val="0038139D"/>
    <w:rsid w:val="00383E75"/>
    <w:rsid w:val="003902E1"/>
    <w:rsid w:val="003965D7"/>
    <w:rsid w:val="003A0109"/>
    <w:rsid w:val="003A6BBA"/>
    <w:rsid w:val="003A7232"/>
    <w:rsid w:val="003A7283"/>
    <w:rsid w:val="003B0E58"/>
    <w:rsid w:val="003B3464"/>
    <w:rsid w:val="003B5616"/>
    <w:rsid w:val="003B5903"/>
    <w:rsid w:val="003B74B0"/>
    <w:rsid w:val="003C2F58"/>
    <w:rsid w:val="003C4295"/>
    <w:rsid w:val="003C79B0"/>
    <w:rsid w:val="003D1425"/>
    <w:rsid w:val="003D30BC"/>
    <w:rsid w:val="003E15FC"/>
    <w:rsid w:val="003E1AC5"/>
    <w:rsid w:val="003E59F2"/>
    <w:rsid w:val="003F0DDB"/>
    <w:rsid w:val="00405548"/>
    <w:rsid w:val="00407073"/>
    <w:rsid w:val="00407376"/>
    <w:rsid w:val="0041039D"/>
    <w:rsid w:val="00417377"/>
    <w:rsid w:val="00417BFD"/>
    <w:rsid w:val="00420793"/>
    <w:rsid w:val="00436D92"/>
    <w:rsid w:val="00440D09"/>
    <w:rsid w:val="004444EF"/>
    <w:rsid w:val="004450C2"/>
    <w:rsid w:val="00445E52"/>
    <w:rsid w:val="00446404"/>
    <w:rsid w:val="0044696A"/>
    <w:rsid w:val="0044769A"/>
    <w:rsid w:val="00450A7C"/>
    <w:rsid w:val="004511E8"/>
    <w:rsid w:val="00454DE7"/>
    <w:rsid w:val="00455D79"/>
    <w:rsid w:val="004729B6"/>
    <w:rsid w:val="0047371E"/>
    <w:rsid w:val="00481AB4"/>
    <w:rsid w:val="00486D5C"/>
    <w:rsid w:val="00494478"/>
    <w:rsid w:val="004A1939"/>
    <w:rsid w:val="004A513E"/>
    <w:rsid w:val="004A7C5D"/>
    <w:rsid w:val="004A7F45"/>
    <w:rsid w:val="004B1415"/>
    <w:rsid w:val="004B3983"/>
    <w:rsid w:val="004C4F42"/>
    <w:rsid w:val="004C6885"/>
    <w:rsid w:val="004D08C6"/>
    <w:rsid w:val="004D27D2"/>
    <w:rsid w:val="004D43ED"/>
    <w:rsid w:val="004E488B"/>
    <w:rsid w:val="004E630B"/>
    <w:rsid w:val="004F2BDB"/>
    <w:rsid w:val="004F41E6"/>
    <w:rsid w:val="004F5632"/>
    <w:rsid w:val="00501192"/>
    <w:rsid w:val="00501906"/>
    <w:rsid w:val="00501D58"/>
    <w:rsid w:val="005044E7"/>
    <w:rsid w:val="0051082F"/>
    <w:rsid w:val="00511265"/>
    <w:rsid w:val="00511385"/>
    <w:rsid w:val="00513425"/>
    <w:rsid w:val="00514FC6"/>
    <w:rsid w:val="005208EF"/>
    <w:rsid w:val="0052787A"/>
    <w:rsid w:val="005311C7"/>
    <w:rsid w:val="0053456C"/>
    <w:rsid w:val="005348F8"/>
    <w:rsid w:val="005400A7"/>
    <w:rsid w:val="00541F49"/>
    <w:rsid w:val="0055608E"/>
    <w:rsid w:val="00561780"/>
    <w:rsid w:val="00574AF0"/>
    <w:rsid w:val="0057709B"/>
    <w:rsid w:val="00580C1E"/>
    <w:rsid w:val="005838B2"/>
    <w:rsid w:val="00584109"/>
    <w:rsid w:val="00586830"/>
    <w:rsid w:val="0058694D"/>
    <w:rsid w:val="00590C96"/>
    <w:rsid w:val="00590DD2"/>
    <w:rsid w:val="00592E0F"/>
    <w:rsid w:val="00593C77"/>
    <w:rsid w:val="00594FF0"/>
    <w:rsid w:val="00595194"/>
    <w:rsid w:val="005A44C8"/>
    <w:rsid w:val="005A604A"/>
    <w:rsid w:val="005A6463"/>
    <w:rsid w:val="005B439F"/>
    <w:rsid w:val="005B6B77"/>
    <w:rsid w:val="005C002A"/>
    <w:rsid w:val="005D0195"/>
    <w:rsid w:val="005D38F6"/>
    <w:rsid w:val="005D3BB1"/>
    <w:rsid w:val="005D5B46"/>
    <w:rsid w:val="005E10B4"/>
    <w:rsid w:val="005E6BDA"/>
    <w:rsid w:val="005E73B4"/>
    <w:rsid w:val="005F5227"/>
    <w:rsid w:val="006052CD"/>
    <w:rsid w:val="00606E00"/>
    <w:rsid w:val="00606F37"/>
    <w:rsid w:val="00610796"/>
    <w:rsid w:val="00616589"/>
    <w:rsid w:val="006165D1"/>
    <w:rsid w:val="00617FA2"/>
    <w:rsid w:val="00620546"/>
    <w:rsid w:val="006306F4"/>
    <w:rsid w:val="0063623B"/>
    <w:rsid w:val="006367C8"/>
    <w:rsid w:val="0064135B"/>
    <w:rsid w:val="006414A7"/>
    <w:rsid w:val="0064278B"/>
    <w:rsid w:val="006456F6"/>
    <w:rsid w:val="0064789F"/>
    <w:rsid w:val="00650171"/>
    <w:rsid w:val="0065053E"/>
    <w:rsid w:val="006509BD"/>
    <w:rsid w:val="006526EF"/>
    <w:rsid w:val="00655591"/>
    <w:rsid w:val="0065560F"/>
    <w:rsid w:val="00656643"/>
    <w:rsid w:val="00657950"/>
    <w:rsid w:val="00660FC7"/>
    <w:rsid w:val="00664960"/>
    <w:rsid w:val="00670A9A"/>
    <w:rsid w:val="00676FAF"/>
    <w:rsid w:val="0068069D"/>
    <w:rsid w:val="006877FD"/>
    <w:rsid w:val="006943FC"/>
    <w:rsid w:val="0069516E"/>
    <w:rsid w:val="00695E68"/>
    <w:rsid w:val="006A61BC"/>
    <w:rsid w:val="006A6C44"/>
    <w:rsid w:val="006B3717"/>
    <w:rsid w:val="006C0725"/>
    <w:rsid w:val="006C15A6"/>
    <w:rsid w:val="006C1DF0"/>
    <w:rsid w:val="006C2B32"/>
    <w:rsid w:val="006C5426"/>
    <w:rsid w:val="006D1FCD"/>
    <w:rsid w:val="006D309A"/>
    <w:rsid w:val="006D367E"/>
    <w:rsid w:val="00723A0C"/>
    <w:rsid w:val="00737649"/>
    <w:rsid w:val="00743C98"/>
    <w:rsid w:val="00745DC7"/>
    <w:rsid w:val="00750387"/>
    <w:rsid w:val="00752280"/>
    <w:rsid w:val="00753643"/>
    <w:rsid w:val="007542DB"/>
    <w:rsid w:val="00760DE2"/>
    <w:rsid w:val="007653EE"/>
    <w:rsid w:val="00765C2C"/>
    <w:rsid w:val="007711CA"/>
    <w:rsid w:val="007718E8"/>
    <w:rsid w:val="00772ACD"/>
    <w:rsid w:val="00774CE2"/>
    <w:rsid w:val="007832FA"/>
    <w:rsid w:val="00792DCA"/>
    <w:rsid w:val="007A2254"/>
    <w:rsid w:val="007A356A"/>
    <w:rsid w:val="007A6505"/>
    <w:rsid w:val="007A7FFC"/>
    <w:rsid w:val="007B1BFC"/>
    <w:rsid w:val="007B4F32"/>
    <w:rsid w:val="007B53FB"/>
    <w:rsid w:val="007B5766"/>
    <w:rsid w:val="007C030D"/>
    <w:rsid w:val="007D13A7"/>
    <w:rsid w:val="007D5081"/>
    <w:rsid w:val="007D6464"/>
    <w:rsid w:val="007D6BED"/>
    <w:rsid w:val="007E1799"/>
    <w:rsid w:val="007E3145"/>
    <w:rsid w:val="007E42A9"/>
    <w:rsid w:val="007E5113"/>
    <w:rsid w:val="0080524E"/>
    <w:rsid w:val="00805F60"/>
    <w:rsid w:val="00806CBF"/>
    <w:rsid w:val="00810D35"/>
    <w:rsid w:val="00813602"/>
    <w:rsid w:val="0081493F"/>
    <w:rsid w:val="0082160B"/>
    <w:rsid w:val="0082425B"/>
    <w:rsid w:val="00832CF4"/>
    <w:rsid w:val="00834E3E"/>
    <w:rsid w:val="0083688E"/>
    <w:rsid w:val="008435B3"/>
    <w:rsid w:val="0084467A"/>
    <w:rsid w:val="00851B19"/>
    <w:rsid w:val="008541BF"/>
    <w:rsid w:val="00855C21"/>
    <w:rsid w:val="00856A53"/>
    <w:rsid w:val="00867B13"/>
    <w:rsid w:val="008700D5"/>
    <w:rsid w:val="00872D18"/>
    <w:rsid w:val="00872DD4"/>
    <w:rsid w:val="008763E7"/>
    <w:rsid w:val="00877314"/>
    <w:rsid w:val="008959B2"/>
    <w:rsid w:val="008B08BD"/>
    <w:rsid w:val="008B4B02"/>
    <w:rsid w:val="008C34BB"/>
    <w:rsid w:val="008C4137"/>
    <w:rsid w:val="008D08B2"/>
    <w:rsid w:val="008D0C25"/>
    <w:rsid w:val="008D16DF"/>
    <w:rsid w:val="008D474D"/>
    <w:rsid w:val="008D7350"/>
    <w:rsid w:val="008E12BF"/>
    <w:rsid w:val="008F5D78"/>
    <w:rsid w:val="008F6FBF"/>
    <w:rsid w:val="00900588"/>
    <w:rsid w:val="009206BC"/>
    <w:rsid w:val="00924049"/>
    <w:rsid w:val="009255A0"/>
    <w:rsid w:val="00932BBF"/>
    <w:rsid w:val="00933520"/>
    <w:rsid w:val="009342B2"/>
    <w:rsid w:val="0093430B"/>
    <w:rsid w:val="00934562"/>
    <w:rsid w:val="0093488B"/>
    <w:rsid w:val="00941A4B"/>
    <w:rsid w:val="00941F3D"/>
    <w:rsid w:val="0096468D"/>
    <w:rsid w:val="0096485F"/>
    <w:rsid w:val="00965028"/>
    <w:rsid w:val="0096580D"/>
    <w:rsid w:val="00975C23"/>
    <w:rsid w:val="00981B2B"/>
    <w:rsid w:val="00984981"/>
    <w:rsid w:val="009A15AE"/>
    <w:rsid w:val="009A1DDE"/>
    <w:rsid w:val="009A3488"/>
    <w:rsid w:val="009A7E4E"/>
    <w:rsid w:val="009B4C7B"/>
    <w:rsid w:val="009B5A5E"/>
    <w:rsid w:val="009C1072"/>
    <w:rsid w:val="009C2C08"/>
    <w:rsid w:val="009C4471"/>
    <w:rsid w:val="009D5CA8"/>
    <w:rsid w:val="009D7DFE"/>
    <w:rsid w:val="009E7456"/>
    <w:rsid w:val="009E7490"/>
    <w:rsid w:val="009F0677"/>
    <w:rsid w:val="009F36B1"/>
    <w:rsid w:val="00A0164F"/>
    <w:rsid w:val="00A04B3F"/>
    <w:rsid w:val="00A04BDF"/>
    <w:rsid w:val="00A111C4"/>
    <w:rsid w:val="00A11B26"/>
    <w:rsid w:val="00A13AAB"/>
    <w:rsid w:val="00A22DC3"/>
    <w:rsid w:val="00A264C5"/>
    <w:rsid w:val="00A316E0"/>
    <w:rsid w:val="00A36156"/>
    <w:rsid w:val="00A36753"/>
    <w:rsid w:val="00A4505F"/>
    <w:rsid w:val="00A45714"/>
    <w:rsid w:val="00A475EE"/>
    <w:rsid w:val="00A501C4"/>
    <w:rsid w:val="00A57C2C"/>
    <w:rsid w:val="00A72225"/>
    <w:rsid w:val="00A873BD"/>
    <w:rsid w:val="00AA2238"/>
    <w:rsid w:val="00AA48A5"/>
    <w:rsid w:val="00AB7B91"/>
    <w:rsid w:val="00AC0681"/>
    <w:rsid w:val="00AC5FF6"/>
    <w:rsid w:val="00AD51B5"/>
    <w:rsid w:val="00AD5C1A"/>
    <w:rsid w:val="00AE2879"/>
    <w:rsid w:val="00AE5552"/>
    <w:rsid w:val="00AE5FE0"/>
    <w:rsid w:val="00AF3BCC"/>
    <w:rsid w:val="00B141CD"/>
    <w:rsid w:val="00B1525B"/>
    <w:rsid w:val="00B20A6A"/>
    <w:rsid w:val="00B37660"/>
    <w:rsid w:val="00B404BA"/>
    <w:rsid w:val="00B40AB1"/>
    <w:rsid w:val="00B42EFF"/>
    <w:rsid w:val="00B45360"/>
    <w:rsid w:val="00B458EF"/>
    <w:rsid w:val="00B540B3"/>
    <w:rsid w:val="00B63506"/>
    <w:rsid w:val="00B635A8"/>
    <w:rsid w:val="00B63A17"/>
    <w:rsid w:val="00B654E4"/>
    <w:rsid w:val="00B717A1"/>
    <w:rsid w:val="00B72DA9"/>
    <w:rsid w:val="00B811DC"/>
    <w:rsid w:val="00B81424"/>
    <w:rsid w:val="00B821B9"/>
    <w:rsid w:val="00B83B6F"/>
    <w:rsid w:val="00B94224"/>
    <w:rsid w:val="00BA4C7C"/>
    <w:rsid w:val="00BA5CF7"/>
    <w:rsid w:val="00BC05CF"/>
    <w:rsid w:val="00BC4D51"/>
    <w:rsid w:val="00BD23A2"/>
    <w:rsid w:val="00BD2F59"/>
    <w:rsid w:val="00BD4CB5"/>
    <w:rsid w:val="00BE4D02"/>
    <w:rsid w:val="00BE596E"/>
    <w:rsid w:val="00BF20CB"/>
    <w:rsid w:val="00BF3449"/>
    <w:rsid w:val="00BF37CB"/>
    <w:rsid w:val="00BF60C9"/>
    <w:rsid w:val="00BF7317"/>
    <w:rsid w:val="00BF7982"/>
    <w:rsid w:val="00C01DEF"/>
    <w:rsid w:val="00C06736"/>
    <w:rsid w:val="00C06D71"/>
    <w:rsid w:val="00C10A64"/>
    <w:rsid w:val="00C13F11"/>
    <w:rsid w:val="00C1630D"/>
    <w:rsid w:val="00C166E9"/>
    <w:rsid w:val="00C2021D"/>
    <w:rsid w:val="00C25E9B"/>
    <w:rsid w:val="00C27924"/>
    <w:rsid w:val="00C31242"/>
    <w:rsid w:val="00C31338"/>
    <w:rsid w:val="00C36B39"/>
    <w:rsid w:val="00C56409"/>
    <w:rsid w:val="00C734AE"/>
    <w:rsid w:val="00C80A20"/>
    <w:rsid w:val="00C817DD"/>
    <w:rsid w:val="00C82DA5"/>
    <w:rsid w:val="00C833AA"/>
    <w:rsid w:val="00C86ADF"/>
    <w:rsid w:val="00C93D7C"/>
    <w:rsid w:val="00C9502D"/>
    <w:rsid w:val="00C9691C"/>
    <w:rsid w:val="00C97362"/>
    <w:rsid w:val="00CA099C"/>
    <w:rsid w:val="00CA1E65"/>
    <w:rsid w:val="00CA25DF"/>
    <w:rsid w:val="00CB1138"/>
    <w:rsid w:val="00CB1524"/>
    <w:rsid w:val="00CB35B6"/>
    <w:rsid w:val="00CB50DE"/>
    <w:rsid w:val="00CD0390"/>
    <w:rsid w:val="00CF4AE9"/>
    <w:rsid w:val="00D029A6"/>
    <w:rsid w:val="00D041C7"/>
    <w:rsid w:val="00D13D87"/>
    <w:rsid w:val="00D140F7"/>
    <w:rsid w:val="00D20542"/>
    <w:rsid w:val="00D2431D"/>
    <w:rsid w:val="00D24B7F"/>
    <w:rsid w:val="00D257F4"/>
    <w:rsid w:val="00D275BF"/>
    <w:rsid w:val="00D33367"/>
    <w:rsid w:val="00D457C9"/>
    <w:rsid w:val="00D51BE6"/>
    <w:rsid w:val="00D52B00"/>
    <w:rsid w:val="00D63861"/>
    <w:rsid w:val="00D64898"/>
    <w:rsid w:val="00D67507"/>
    <w:rsid w:val="00D704A3"/>
    <w:rsid w:val="00D70754"/>
    <w:rsid w:val="00D724F3"/>
    <w:rsid w:val="00D766D6"/>
    <w:rsid w:val="00D8099E"/>
    <w:rsid w:val="00D85CAE"/>
    <w:rsid w:val="00D914C6"/>
    <w:rsid w:val="00D935F0"/>
    <w:rsid w:val="00D94042"/>
    <w:rsid w:val="00D94E49"/>
    <w:rsid w:val="00DA7758"/>
    <w:rsid w:val="00DB72F2"/>
    <w:rsid w:val="00DD1912"/>
    <w:rsid w:val="00DD5BBA"/>
    <w:rsid w:val="00E019AA"/>
    <w:rsid w:val="00E04949"/>
    <w:rsid w:val="00E072FB"/>
    <w:rsid w:val="00E112C2"/>
    <w:rsid w:val="00E11EE2"/>
    <w:rsid w:val="00E14C51"/>
    <w:rsid w:val="00E206E8"/>
    <w:rsid w:val="00E21A94"/>
    <w:rsid w:val="00E254AC"/>
    <w:rsid w:val="00E277FD"/>
    <w:rsid w:val="00E45854"/>
    <w:rsid w:val="00E51B40"/>
    <w:rsid w:val="00E57875"/>
    <w:rsid w:val="00E73490"/>
    <w:rsid w:val="00E75C55"/>
    <w:rsid w:val="00E76FE0"/>
    <w:rsid w:val="00E80EBA"/>
    <w:rsid w:val="00E860FC"/>
    <w:rsid w:val="00E86B28"/>
    <w:rsid w:val="00E9188A"/>
    <w:rsid w:val="00E935AB"/>
    <w:rsid w:val="00EB4D63"/>
    <w:rsid w:val="00EC2F45"/>
    <w:rsid w:val="00EC6592"/>
    <w:rsid w:val="00ED04E3"/>
    <w:rsid w:val="00EE47E6"/>
    <w:rsid w:val="00EF0261"/>
    <w:rsid w:val="00EF15B1"/>
    <w:rsid w:val="00EF75FD"/>
    <w:rsid w:val="00F0345D"/>
    <w:rsid w:val="00F1529D"/>
    <w:rsid w:val="00F1653D"/>
    <w:rsid w:val="00F22D47"/>
    <w:rsid w:val="00F273BD"/>
    <w:rsid w:val="00F36C1D"/>
    <w:rsid w:val="00F45D8D"/>
    <w:rsid w:val="00F47C60"/>
    <w:rsid w:val="00F53A6A"/>
    <w:rsid w:val="00F65E87"/>
    <w:rsid w:val="00F7105D"/>
    <w:rsid w:val="00F724CC"/>
    <w:rsid w:val="00F77F76"/>
    <w:rsid w:val="00F8048C"/>
    <w:rsid w:val="00F80551"/>
    <w:rsid w:val="00F911A3"/>
    <w:rsid w:val="00F935A9"/>
    <w:rsid w:val="00F978B9"/>
    <w:rsid w:val="00FA3BA9"/>
    <w:rsid w:val="00FA6F27"/>
    <w:rsid w:val="00FA7709"/>
    <w:rsid w:val="00FA7E70"/>
    <w:rsid w:val="00FC05C7"/>
    <w:rsid w:val="00FD0393"/>
    <w:rsid w:val="00FD78DB"/>
    <w:rsid w:val="00FE2B00"/>
    <w:rsid w:val="00FE4736"/>
    <w:rsid w:val="00FF4D49"/>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5E0CE"/>
  <w15:docId w15:val="{866FF484-FE3F-48F4-A193-02310F41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A2"/>
    <w:rPr>
      <w:rFonts w:eastAsia="MS Mincho"/>
      <w:sz w:val="28"/>
      <w:szCs w:val="28"/>
      <w:lang w:eastAsia="zh-CN"/>
    </w:rPr>
  </w:style>
  <w:style w:type="paragraph" w:styleId="Heading1">
    <w:name w:val="heading 1"/>
    <w:basedOn w:val="Normal"/>
    <w:next w:val="Normal"/>
    <w:qFormat/>
    <w:rsid w:val="00617F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7FA2"/>
    <w:pPr>
      <w:keepNext/>
      <w:jc w:val="center"/>
      <w:outlineLvl w:val="1"/>
    </w:pPr>
    <w:rPr>
      <w:rFonts w:eastAsia="Times New Roman"/>
      <w:b/>
      <w:bCs/>
      <w:lang w:eastAsia="en-US"/>
    </w:rPr>
  </w:style>
  <w:style w:type="paragraph" w:styleId="Heading6">
    <w:name w:val="heading 6"/>
    <w:basedOn w:val="Normal"/>
    <w:next w:val="Normal"/>
    <w:link w:val="Heading6Char"/>
    <w:qFormat/>
    <w:rsid w:val="00617FA2"/>
    <w:pPr>
      <w:keepNext/>
      <w:jc w:val="center"/>
      <w:outlineLvl w:val="5"/>
    </w:pPr>
    <w:rPr>
      <w:rFonts w:ascii=".VnTimeH" w:eastAsia="Times New Roman" w:hAnsi=".VnTimeH"/>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617FA2"/>
    <w:pPr>
      <w:spacing w:after="160" w:line="240" w:lineRule="exact"/>
    </w:pPr>
    <w:rPr>
      <w:rFonts w:ascii="Arial" w:eastAsia="Times New Roman" w:hAnsi="Arial" w:cs="Arial"/>
      <w:sz w:val="22"/>
      <w:szCs w:val="22"/>
      <w:lang w:eastAsia="en-US"/>
    </w:rPr>
  </w:style>
  <w:style w:type="character" w:customStyle="1" w:styleId="Heading2Char">
    <w:name w:val="Heading 2 Char"/>
    <w:link w:val="Heading2"/>
    <w:rsid w:val="00617FA2"/>
    <w:rPr>
      <w:b/>
      <w:bCs/>
      <w:sz w:val="28"/>
      <w:szCs w:val="28"/>
      <w:lang w:val="en-US" w:eastAsia="en-US" w:bidi="ar-SA"/>
    </w:rPr>
  </w:style>
  <w:style w:type="paragraph" w:styleId="BodyText">
    <w:name w:val="Body Text"/>
    <w:aliases w:val="Char"/>
    <w:basedOn w:val="Normal"/>
    <w:link w:val="BodyTextChar"/>
    <w:rsid w:val="00617FA2"/>
    <w:pPr>
      <w:spacing w:line="360" w:lineRule="auto"/>
      <w:jc w:val="both"/>
    </w:pPr>
    <w:rPr>
      <w:rFonts w:ascii=".VnTime" w:eastAsia="Times New Roman" w:hAnsi=".VnTime"/>
      <w:szCs w:val="24"/>
      <w:lang w:eastAsia="en-US"/>
    </w:rPr>
  </w:style>
  <w:style w:type="character" w:customStyle="1" w:styleId="BodyTextChar">
    <w:name w:val="Body Text Char"/>
    <w:aliases w:val="Char Char"/>
    <w:link w:val="BodyText"/>
    <w:rsid w:val="00617FA2"/>
    <w:rPr>
      <w:rFonts w:ascii=".VnTime" w:hAnsi=".VnTime"/>
      <w:sz w:val="28"/>
      <w:szCs w:val="24"/>
      <w:lang w:val="en-US" w:eastAsia="en-US" w:bidi="ar-SA"/>
    </w:rPr>
  </w:style>
  <w:style w:type="paragraph" w:styleId="Footer">
    <w:name w:val="footer"/>
    <w:basedOn w:val="Normal"/>
    <w:link w:val="FooterChar"/>
    <w:uiPriority w:val="99"/>
    <w:rsid w:val="00617FA2"/>
    <w:pPr>
      <w:tabs>
        <w:tab w:val="center" w:pos="4320"/>
        <w:tab w:val="right" w:pos="8640"/>
      </w:tabs>
    </w:pPr>
    <w:rPr>
      <w:rFonts w:ascii=".VnTime" w:eastAsia="Times New Roman" w:hAnsi=".VnTime"/>
      <w:szCs w:val="20"/>
      <w:lang w:eastAsia="en-US"/>
    </w:rPr>
  </w:style>
  <w:style w:type="paragraph" w:styleId="BodyText2">
    <w:name w:val="Body Text 2"/>
    <w:basedOn w:val="Normal"/>
    <w:link w:val="BodyText2Char"/>
    <w:rsid w:val="00617FA2"/>
    <w:pPr>
      <w:jc w:val="both"/>
    </w:pPr>
    <w:rPr>
      <w:rFonts w:eastAsia="Times New Roman"/>
      <w:lang w:eastAsia="en-US"/>
    </w:rPr>
  </w:style>
  <w:style w:type="character" w:customStyle="1" w:styleId="BodyText2Char">
    <w:name w:val="Body Text 2 Char"/>
    <w:link w:val="BodyText2"/>
    <w:rsid w:val="00617FA2"/>
    <w:rPr>
      <w:sz w:val="28"/>
      <w:szCs w:val="28"/>
      <w:lang w:val="en-US" w:eastAsia="en-US" w:bidi="ar-SA"/>
    </w:rPr>
  </w:style>
  <w:style w:type="character" w:styleId="PageNumber">
    <w:name w:val="page number"/>
    <w:basedOn w:val="DefaultParagraphFont"/>
    <w:rsid w:val="00617FA2"/>
  </w:style>
  <w:style w:type="paragraph" w:styleId="NormalWeb">
    <w:name w:val="Normal (Web)"/>
    <w:aliases w:val="Normal (Web) Char"/>
    <w:basedOn w:val="Normal"/>
    <w:link w:val="NormalWebChar1"/>
    <w:qFormat/>
    <w:rsid w:val="00617FA2"/>
    <w:pPr>
      <w:spacing w:before="100" w:beforeAutospacing="1" w:after="100" w:afterAutospacing="1"/>
    </w:pPr>
    <w:rPr>
      <w:sz w:val="24"/>
      <w:szCs w:val="24"/>
    </w:rPr>
  </w:style>
  <w:style w:type="character" w:customStyle="1" w:styleId="CharChar2">
    <w:name w:val="Char Char2"/>
    <w:rsid w:val="00617FA2"/>
    <w:rPr>
      <w:b/>
      <w:bCs/>
      <w:sz w:val="28"/>
      <w:szCs w:val="28"/>
      <w:lang w:val="en-US" w:eastAsia="en-US" w:bidi="ar-SA"/>
    </w:rPr>
  </w:style>
  <w:style w:type="paragraph" w:customStyle="1" w:styleId="timesnewroman">
    <w:name w:val="times new roman"/>
    <w:basedOn w:val="Normal"/>
    <w:rsid w:val="00617FA2"/>
    <w:pPr>
      <w:spacing w:before="80" w:after="80"/>
      <w:ind w:firstLine="567"/>
      <w:jc w:val="both"/>
    </w:pPr>
  </w:style>
  <w:style w:type="paragraph" w:styleId="Header">
    <w:name w:val="header"/>
    <w:basedOn w:val="Normal"/>
    <w:link w:val="HeaderChar"/>
    <w:uiPriority w:val="99"/>
    <w:rsid w:val="00617FA2"/>
    <w:pPr>
      <w:tabs>
        <w:tab w:val="center" w:pos="4680"/>
        <w:tab w:val="right" w:pos="9360"/>
      </w:tabs>
    </w:pPr>
  </w:style>
  <w:style w:type="character" w:customStyle="1" w:styleId="HeaderChar">
    <w:name w:val="Header Char"/>
    <w:link w:val="Header"/>
    <w:uiPriority w:val="99"/>
    <w:rsid w:val="00617FA2"/>
    <w:rPr>
      <w:rFonts w:eastAsia="MS Mincho"/>
      <w:sz w:val="28"/>
      <w:szCs w:val="28"/>
      <w:lang w:val="en-US" w:eastAsia="zh-CN" w:bidi="ar-SA"/>
    </w:rPr>
  </w:style>
  <w:style w:type="character" w:customStyle="1" w:styleId="Vnbnnidung">
    <w:name w:val="Văn bản nội dung_"/>
    <w:link w:val="Vnbnnidung0"/>
    <w:uiPriority w:val="99"/>
    <w:rsid w:val="001602B1"/>
    <w:rPr>
      <w:sz w:val="26"/>
      <w:szCs w:val="26"/>
    </w:rPr>
  </w:style>
  <w:style w:type="paragraph" w:customStyle="1" w:styleId="Vnbnnidung0">
    <w:name w:val="Văn bản nội dung"/>
    <w:basedOn w:val="Normal"/>
    <w:link w:val="Vnbnnidung"/>
    <w:uiPriority w:val="99"/>
    <w:rsid w:val="001602B1"/>
    <w:pPr>
      <w:widowControl w:val="0"/>
      <w:spacing w:after="100" w:line="259" w:lineRule="auto"/>
      <w:ind w:firstLine="400"/>
    </w:pPr>
    <w:rPr>
      <w:rFonts w:eastAsia="Times New Roman"/>
      <w:sz w:val="26"/>
      <w:szCs w:val="26"/>
      <w:lang w:eastAsia="en-US"/>
    </w:rPr>
  </w:style>
  <w:style w:type="character" w:customStyle="1" w:styleId="Heading6Char">
    <w:name w:val="Heading 6 Char"/>
    <w:link w:val="Heading6"/>
    <w:rsid w:val="007C030D"/>
    <w:rPr>
      <w:rFonts w:ascii=".VnTimeH" w:hAnsi=".VnTimeH"/>
      <w:b/>
      <w:sz w:val="24"/>
    </w:rPr>
  </w:style>
  <w:style w:type="character" w:customStyle="1" w:styleId="FooterChar">
    <w:name w:val="Footer Char"/>
    <w:link w:val="Footer"/>
    <w:uiPriority w:val="99"/>
    <w:rsid w:val="007C030D"/>
    <w:rPr>
      <w:rFonts w:ascii=".VnTime" w:hAnsi=".VnTime"/>
      <w:sz w:val="28"/>
    </w:rPr>
  </w:style>
  <w:style w:type="table" w:styleId="TableGrid">
    <w:name w:val="Table Grid"/>
    <w:basedOn w:val="TableNormal"/>
    <w:rsid w:val="007C0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C030D"/>
    <w:rPr>
      <w:color w:val="0066CC"/>
      <w:u w:val="single"/>
    </w:rPr>
  </w:style>
  <w:style w:type="character" w:customStyle="1" w:styleId="Chthchnh">
    <w:name w:val="Chú thích ảnh_"/>
    <w:link w:val="Chthchnh0"/>
    <w:uiPriority w:val="99"/>
    <w:rsid w:val="007C030D"/>
    <w:rPr>
      <w:b/>
      <w:bCs/>
      <w:sz w:val="26"/>
      <w:szCs w:val="26"/>
    </w:rPr>
  </w:style>
  <w:style w:type="character" w:customStyle="1" w:styleId="Vnbnnidung2">
    <w:name w:val="Văn bản nội dung (2)_"/>
    <w:link w:val="Vnbnnidung20"/>
    <w:uiPriority w:val="99"/>
    <w:rsid w:val="007C030D"/>
  </w:style>
  <w:style w:type="paragraph" w:customStyle="1" w:styleId="Chthchnh0">
    <w:name w:val="Chú thích ảnh"/>
    <w:basedOn w:val="Normal"/>
    <w:link w:val="Chthchnh"/>
    <w:uiPriority w:val="99"/>
    <w:rsid w:val="007C030D"/>
    <w:pPr>
      <w:widowControl w:val="0"/>
    </w:pPr>
    <w:rPr>
      <w:rFonts w:eastAsia="Times New Roman"/>
      <w:b/>
      <w:bCs/>
      <w:sz w:val="26"/>
      <w:szCs w:val="26"/>
      <w:lang w:eastAsia="en-US"/>
    </w:rPr>
  </w:style>
  <w:style w:type="paragraph" w:customStyle="1" w:styleId="Vnbnnidung20">
    <w:name w:val="Văn bản nội dung (2)"/>
    <w:basedOn w:val="Normal"/>
    <w:link w:val="Vnbnnidung2"/>
    <w:uiPriority w:val="99"/>
    <w:rsid w:val="007C030D"/>
    <w:pPr>
      <w:widowControl w:val="0"/>
      <w:spacing w:line="266" w:lineRule="auto"/>
      <w:ind w:firstLine="200"/>
    </w:pPr>
    <w:rPr>
      <w:rFonts w:eastAsia="Times New Roman"/>
      <w:sz w:val="20"/>
      <w:szCs w:val="20"/>
      <w:lang w:eastAsia="en-US"/>
    </w:rPr>
  </w:style>
  <w:style w:type="paragraph" w:styleId="BodyTextIndent2">
    <w:name w:val="Body Text Indent 2"/>
    <w:basedOn w:val="Normal"/>
    <w:link w:val="BodyTextIndent2Char"/>
    <w:rsid w:val="001A063C"/>
    <w:pPr>
      <w:spacing w:after="120" w:line="480" w:lineRule="auto"/>
      <w:ind w:left="360"/>
    </w:pPr>
  </w:style>
  <w:style w:type="character" w:customStyle="1" w:styleId="BodyTextIndent2Char">
    <w:name w:val="Body Text Indent 2 Char"/>
    <w:link w:val="BodyTextIndent2"/>
    <w:rsid w:val="001A063C"/>
    <w:rPr>
      <w:rFonts w:eastAsia="MS Mincho"/>
      <w:sz w:val="28"/>
      <w:szCs w:val="28"/>
      <w:lang w:eastAsia="zh-CN"/>
    </w:rPr>
  </w:style>
  <w:style w:type="character" w:customStyle="1" w:styleId="bodytextindent-h1">
    <w:name w:val="bodytextindent-h1"/>
    <w:rsid w:val="001A063C"/>
    <w:rPr>
      <w:rFonts w:ascii="Times New Roman" w:hAnsi="Times New Roman" w:cs="Times New Roman" w:hint="default"/>
      <w:sz w:val="28"/>
      <w:szCs w:val="28"/>
    </w:rPr>
  </w:style>
  <w:style w:type="paragraph" w:customStyle="1" w:styleId="tb">
    <w:name w:val="tb"/>
    <w:basedOn w:val="Normal"/>
    <w:rsid w:val="008D16DF"/>
    <w:pPr>
      <w:spacing w:before="120"/>
      <w:ind w:firstLine="720"/>
      <w:jc w:val="both"/>
    </w:pPr>
    <w:rPr>
      <w:rFonts w:eastAsia="Times New Roman"/>
      <w:szCs w:val="26"/>
      <w:lang w:eastAsia="en-US"/>
    </w:rPr>
  </w:style>
  <w:style w:type="character" w:customStyle="1" w:styleId="normal-h">
    <w:name w:val="normal-h"/>
    <w:rsid w:val="008D16DF"/>
  </w:style>
  <w:style w:type="paragraph" w:customStyle="1" w:styleId="Body1">
    <w:name w:val="Body 1"/>
    <w:basedOn w:val="Normal"/>
    <w:rsid w:val="008D16DF"/>
    <w:pPr>
      <w:spacing w:before="120"/>
      <w:ind w:firstLine="720"/>
      <w:jc w:val="both"/>
    </w:pPr>
    <w:rPr>
      <w:rFonts w:eastAsia="Times New Roman"/>
      <w:lang w:val="da-DK" w:eastAsia="en-US"/>
    </w:rPr>
  </w:style>
  <w:style w:type="character" w:customStyle="1" w:styleId="NormalWebChar1">
    <w:name w:val="Normal (Web) Char1"/>
    <w:aliases w:val="Normal (Web) Char Char"/>
    <w:link w:val="NormalWeb"/>
    <w:rsid w:val="002F6200"/>
    <w:rPr>
      <w:rFonts w:eastAsia="MS Mincho"/>
      <w:sz w:val="24"/>
      <w:szCs w:val="24"/>
      <w:lang w:eastAsia="zh-CN"/>
    </w:rPr>
  </w:style>
  <w:style w:type="paragraph" w:styleId="ListParagraph">
    <w:name w:val="List Paragraph"/>
    <w:basedOn w:val="Normal"/>
    <w:uiPriority w:val="34"/>
    <w:qFormat/>
    <w:rsid w:val="00E277FD"/>
    <w:pPr>
      <w:ind w:left="720"/>
      <w:contextualSpacing/>
    </w:pPr>
  </w:style>
  <w:style w:type="paragraph" w:customStyle="1" w:styleId="CharCharCharCharCharCharChar0">
    <w:name w:val="Char Char Char Char Char Char Char"/>
    <w:basedOn w:val="Normal"/>
    <w:rsid w:val="004511E8"/>
    <w:pPr>
      <w:spacing w:after="160" w:line="240" w:lineRule="exact"/>
    </w:pPr>
    <w:rPr>
      <w:rFonts w:ascii="Arial" w:eastAsia="Times New Roman" w:hAnsi="Arial" w:cs="Arial"/>
      <w:sz w:val="22"/>
      <w:szCs w:val="22"/>
      <w:lang w:eastAsia="en-US"/>
    </w:rPr>
  </w:style>
  <w:style w:type="paragraph" w:customStyle="1" w:styleId="CharCharCharCharCharCharChar1">
    <w:name w:val="Char Char Char Char Char Char Char"/>
    <w:basedOn w:val="Normal"/>
    <w:rsid w:val="0022681F"/>
    <w:pPr>
      <w:spacing w:after="160" w:line="240" w:lineRule="exact"/>
    </w:pPr>
    <w:rPr>
      <w:rFonts w:ascii="Arial" w:eastAsia="Times New Roman" w:hAnsi="Arial" w:cs="Arial"/>
      <w:sz w:val="22"/>
      <w:szCs w:val="22"/>
      <w:lang w:eastAsia="en-US"/>
    </w:rPr>
  </w:style>
  <w:style w:type="paragraph" w:customStyle="1" w:styleId="CharCharCharCharCharCharChar2">
    <w:name w:val="Char Char Char Char Char Char Char"/>
    <w:basedOn w:val="Normal"/>
    <w:rsid w:val="00EF75FD"/>
    <w:pPr>
      <w:spacing w:after="160" w:line="240" w:lineRule="exact"/>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TỈNH LÀO CAI</vt:lpstr>
    </vt:vector>
  </TitlesOfParts>
  <Company>MSHOME</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LÀO CAI</dc:title>
  <dc:creator>Thang</dc:creator>
  <cp:lastModifiedBy>USER</cp:lastModifiedBy>
  <cp:revision>3</cp:revision>
  <dcterms:created xsi:type="dcterms:W3CDTF">2025-05-28T02:41:00Z</dcterms:created>
  <dcterms:modified xsi:type="dcterms:W3CDTF">2025-05-28T02:48:00Z</dcterms:modified>
</cp:coreProperties>
</file>